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rPr>
          <w:lang w:val="en-GB"/>
        </w:rPr>
      </w:pPr>
      <w:r>
        <w:rPr>
          <w:lang w:val="en-GB"/>
        </w:rPr>
        <w:t xml:space="preserve">Pursuant to the Regulation of the European Parliament and of the Council (EU) 2016/679 of 27 April 2016 on the protection of individuals with regard to the processing of personal data and on the free movement of such data and repealing Directive 95/46 / EC, hereinafter referred to as "GDPR", the University informs that: </w:t>
      </w:r>
    </w:p>
    <w:p>
      <w:pPr>
        <w:pStyle w:val="style22"/>
        <w:numPr>
          <w:ilvl w:val="0"/>
          <w:numId w:val="1"/>
        </w:numPr>
        <w:jc w:val="both"/>
        <w:rPr>
          <w:lang w:val="en-GB"/>
        </w:rPr>
      </w:pPr>
      <w:r>
        <w:rPr>
          <w:lang w:val="en-GB"/>
        </w:rPr>
        <w:t>The controller of your personal data will be the Nicolaus Copernicus University in Toruń with its registered office at ul. Gagarina 11 at 87-100 Toruń (hereinafter the CPD, NCU).</w:t>
      </w:r>
    </w:p>
    <w:p>
      <w:pPr>
        <w:pStyle w:val="style22"/>
        <w:numPr>
          <w:ilvl w:val="0"/>
          <w:numId w:val="1"/>
        </w:numPr>
        <w:jc w:val="both"/>
        <w:rPr>
          <w:lang w:val="en-GB"/>
        </w:rPr>
      </w:pPr>
      <w:r>
        <w:rPr>
          <w:lang w:val="en-GB"/>
        </w:rPr>
        <w:t>Your data obtained in connection with the conclusion of the contract and during its performance will be processed for the following purposes:</w:t>
      </w:r>
    </w:p>
    <w:p>
      <w:pPr>
        <w:pStyle w:val="style22"/>
        <w:numPr>
          <w:ilvl w:val="1"/>
          <w:numId w:val="1"/>
        </w:numPr>
        <w:jc w:val="both"/>
        <w:rPr>
          <w:lang w:val="en-GB"/>
        </w:rPr>
      </w:pPr>
      <w:r>
        <w:rPr>
          <w:lang w:val="en-GB"/>
        </w:rPr>
        <w:t>pursuant to art. 6.1(c) GDPR - legal obligation</w:t>
      </w:r>
    </w:p>
    <w:p>
      <w:pPr>
        <w:pStyle w:val="style22"/>
        <w:numPr>
          <w:ilvl w:val="2"/>
          <w:numId w:val="1"/>
        </w:numPr>
        <w:jc w:val="both"/>
        <w:rPr>
          <w:lang w:val="en-GB"/>
        </w:rPr>
      </w:pPr>
      <w:r>
        <w:rPr>
          <w:lang w:val="en-GB"/>
        </w:rPr>
        <w:t xml:space="preserve">resulting from the Labour Code - during the recruitment period. </w:t>
      </w:r>
    </w:p>
    <w:p>
      <w:pPr>
        <w:pStyle w:val="style22"/>
        <w:numPr>
          <w:ilvl w:val="1"/>
          <w:numId w:val="1"/>
        </w:numPr>
        <w:jc w:val="both"/>
        <w:rPr>
          <w:lang w:val="en-GB"/>
        </w:rPr>
      </w:pPr>
      <w:r>
        <w:rPr>
          <w:lang w:val="en-GB"/>
        </w:rPr>
        <w:t>pursuant to art. 6.1(f) GDPR – legitimate interest of the CPD:</w:t>
      </w:r>
    </w:p>
    <w:p>
      <w:pPr>
        <w:pStyle w:val="style22"/>
        <w:numPr>
          <w:ilvl w:val="2"/>
          <w:numId w:val="1"/>
        </w:numPr>
        <w:jc w:val="both"/>
        <w:rPr>
          <w:lang w:val="en-GB"/>
        </w:rPr>
      </w:pPr>
      <w:r>
        <w:rPr>
          <w:lang w:val="en-GB"/>
        </w:rPr>
        <w:t xml:space="preserve">for internal purposes of creating data set, analyses and statistics - only statistical data that do not allow for identification of the person submitting the CV, </w:t>
      </w:r>
    </w:p>
    <w:p>
      <w:pPr>
        <w:pStyle w:val="style22"/>
        <w:numPr>
          <w:ilvl w:val="2"/>
          <w:numId w:val="1"/>
        </w:numPr>
        <w:jc w:val="both"/>
        <w:rPr>
          <w:lang w:val="en-GB"/>
        </w:rPr>
      </w:pPr>
      <w:r>
        <w:rPr>
          <w:lang w:val="en-GB"/>
        </w:rPr>
        <w:t>for the purposes of keeping records of incoming and outgoing correspondence - perpetually.</w:t>
      </w:r>
    </w:p>
    <w:p>
      <w:pPr>
        <w:pStyle w:val="style22"/>
        <w:numPr>
          <w:ilvl w:val="2"/>
          <w:numId w:val="1"/>
        </w:numPr>
        <w:jc w:val="both"/>
        <w:rPr>
          <w:lang w:val="en-GB"/>
        </w:rPr>
      </w:pPr>
      <w:r>
        <w:rPr>
          <w:lang w:val="en-GB"/>
        </w:rPr>
        <w:t xml:space="preserve">to enable quick contact using telephone or e-mail - for the duration of the recruitment. </w:t>
      </w:r>
    </w:p>
    <w:p>
      <w:pPr>
        <w:pStyle w:val="style22"/>
        <w:numPr>
          <w:ilvl w:val="1"/>
          <w:numId w:val="1"/>
        </w:numPr>
        <w:jc w:val="both"/>
        <w:rPr>
          <w:lang w:val="en-GB"/>
        </w:rPr>
      </w:pPr>
      <w:r>
        <w:rPr>
          <w:lang w:val="en-GB"/>
        </w:rPr>
        <w:t>pursuant to art. 6.1(a) GDPR – consent of the data subject:</w:t>
      </w:r>
    </w:p>
    <w:p>
      <w:pPr>
        <w:pStyle w:val="style22"/>
        <w:numPr>
          <w:ilvl w:val="2"/>
          <w:numId w:val="1"/>
        </w:numPr>
        <w:jc w:val="both"/>
        <w:rPr>
          <w:lang w:val="en-GB"/>
        </w:rPr>
      </w:pPr>
      <w:r>
        <w:rPr>
          <w:lang w:val="en-GB"/>
        </w:rPr>
        <w:t xml:space="preserve">in the scope of providing any other personal data than those to which the Controller of Personal Data is entitled on other grounds.  </w:t>
      </w:r>
    </w:p>
    <w:p>
      <w:pPr>
        <w:pStyle w:val="style22"/>
        <w:numPr>
          <w:ilvl w:val="0"/>
          <w:numId w:val="1"/>
        </w:numPr>
        <w:jc w:val="both"/>
        <w:rPr>
          <w:lang w:val="en-GB"/>
        </w:rPr>
      </w:pPr>
      <w:r>
        <w:rPr>
          <w:lang w:val="en-GB"/>
        </w:rPr>
        <w:t xml:space="preserve">You are entitled to rights which we shall exercise on your request to: </w:t>
      </w:r>
    </w:p>
    <w:p>
      <w:pPr>
        <w:pStyle w:val="style22"/>
        <w:numPr>
          <w:ilvl w:val="1"/>
          <w:numId w:val="1"/>
        </w:numPr>
        <w:jc w:val="both"/>
        <w:rPr>
          <w:lang w:val="en-GB"/>
        </w:rPr>
      </w:pPr>
      <w:r>
        <w:rPr>
          <w:lang w:val="en-GB"/>
        </w:rPr>
        <w:t xml:space="preserve">access to personal data and subject to legal provisions: the right to rectify personal data,  </w:t>
      </w:r>
    </w:p>
    <w:p>
      <w:pPr>
        <w:pStyle w:val="style22"/>
        <w:numPr>
          <w:ilvl w:val="1"/>
          <w:numId w:val="1"/>
        </w:numPr>
        <w:jc w:val="both"/>
        <w:rPr>
          <w:lang w:val="en-GB"/>
        </w:rPr>
      </w:pPr>
      <w:r>
        <w:rPr>
          <w:lang w:val="en-GB"/>
        </w:rPr>
        <w:t xml:space="preserve">erase or restrict data processing,  </w:t>
      </w:r>
    </w:p>
    <w:p>
      <w:pPr>
        <w:pStyle w:val="style22"/>
        <w:numPr>
          <w:ilvl w:val="1"/>
          <w:numId w:val="1"/>
        </w:numPr>
        <w:jc w:val="both"/>
        <w:rPr/>
      </w:pPr>
      <w:r>
        <w:rPr/>
        <w:t>object to data processing,</w:t>
      </w:r>
    </w:p>
    <w:p>
      <w:pPr>
        <w:pStyle w:val="style22"/>
        <w:numPr>
          <w:ilvl w:val="1"/>
          <w:numId w:val="1"/>
        </w:numPr>
        <w:jc w:val="both"/>
        <w:rPr>
          <w:lang w:val="en-GB"/>
        </w:rPr>
      </w:pPr>
      <w:r>
        <w:rPr>
          <w:lang w:val="en-GB"/>
        </w:rPr>
        <w:t>transfer to another controller of personal data processed in IT systems.</w:t>
      </w:r>
    </w:p>
    <w:p>
      <w:pPr>
        <w:pStyle w:val="style22"/>
        <w:numPr>
          <w:ilvl w:val="0"/>
          <w:numId w:val="1"/>
        </w:numPr>
        <w:jc w:val="both"/>
        <w:rPr>
          <w:lang w:val="en-GB"/>
        </w:rPr>
      </w:pPr>
      <w:r>
        <w:rPr>
          <w:lang w:val="en-GB"/>
        </w:rPr>
        <w:t xml:space="preserve">Where the processing of personal data is based on your consent, you have the right to withdraw it at any time. </w:t>
      </w:r>
    </w:p>
    <w:p>
      <w:pPr>
        <w:pStyle w:val="style22"/>
        <w:numPr>
          <w:ilvl w:val="0"/>
          <w:numId w:val="1"/>
        </w:numPr>
        <w:jc w:val="both"/>
        <w:rPr>
          <w:lang w:val="en-GB"/>
        </w:rPr>
      </w:pPr>
      <w:r>
        <w:rPr>
          <w:lang w:val="en-GB"/>
        </w:rPr>
        <w:t xml:space="preserve">Providing personal data by you is necessary to fulfil the purpose mentioned in paragraph 2 point (a). The failure to provide personal data will result in the inability to carry out the recruitment process. In case of paragraph 2 point (c), providing personal data is voluntary. </w:t>
      </w:r>
    </w:p>
    <w:p>
      <w:pPr>
        <w:pStyle w:val="style22"/>
        <w:numPr>
          <w:ilvl w:val="0"/>
          <w:numId w:val="1"/>
        </w:numPr>
        <w:jc w:val="both"/>
        <w:rPr>
          <w:lang w:val="en-GB"/>
        </w:rPr>
      </w:pPr>
      <w:r>
        <w:rPr>
          <w:lang w:val="en-GB"/>
        </w:rPr>
        <w:t xml:space="preserve">You have the right to lodge a complaint with the President of the Office for the Protection of Personal Data. </w:t>
      </w:r>
    </w:p>
    <w:p>
      <w:pPr>
        <w:pStyle w:val="style22"/>
        <w:numPr>
          <w:ilvl w:val="0"/>
          <w:numId w:val="1"/>
        </w:numPr>
        <w:jc w:val="both"/>
        <w:rPr>
          <w:lang w:val="en-GB"/>
        </w:rPr>
      </w:pPr>
      <w:r>
        <w:rPr>
          <w:lang w:val="en-GB"/>
        </w:rPr>
        <w:t>Your personal data may be made available to public administration authorities, courts, and enforcement officers in the situations provided for by law, as well as to entities with whom the Controller of Personal Data cooperates in the field of debt collection and legal services.</w:t>
      </w:r>
    </w:p>
    <w:p>
      <w:pPr>
        <w:pStyle w:val="style22"/>
        <w:numPr>
          <w:ilvl w:val="0"/>
          <w:numId w:val="1"/>
        </w:numPr>
        <w:jc w:val="both"/>
        <w:rPr>
          <w:lang w:val="en-GB"/>
        </w:rPr>
      </w:pPr>
      <w:r>
        <w:rPr>
          <w:lang w:val="en-GB"/>
        </w:rPr>
        <w:t>As on the date of collecting of your personal data, we do</w:t>
      </w:r>
      <w:bookmarkStart w:id="0" w:name="_GoBack"/>
      <w:bookmarkEnd w:id="0"/>
      <w:r>
        <w:rPr>
          <w:lang w:val="en-GB"/>
        </w:rPr>
        <w:t xml:space="preserve"> not plan to transfer the collected data outside the EEA (including the European Union, Norway, Liechtenstein and Iceland), without excluding such action in the future which you will be informed about in good time.</w:t>
      </w:r>
    </w:p>
    <w:p>
      <w:pPr>
        <w:pStyle w:val="style22"/>
        <w:numPr>
          <w:ilvl w:val="0"/>
          <w:numId w:val="1"/>
        </w:numPr>
        <w:jc w:val="both"/>
        <w:rPr>
          <w:lang w:val="en-GB"/>
        </w:rPr>
      </w:pPr>
      <w:r>
        <w:rPr>
          <w:lang w:val="en-GB"/>
        </w:rPr>
        <w:t xml:space="preserve">In relation to you, there will be no activities involving making decisions in an automated manner, nor will they be subject to automated profiling. </w:t>
      </w:r>
    </w:p>
    <w:p>
      <w:pPr>
        <w:pStyle w:val="style22"/>
        <w:numPr>
          <w:ilvl w:val="0"/>
          <w:numId w:val="1"/>
        </w:numPr>
        <w:jc w:val="both"/>
        <w:rPr>
          <w:lang w:val="en-GB"/>
        </w:rPr>
      </w:pPr>
      <w:r>
        <w:rPr>
          <w:lang w:val="en-GB"/>
        </w:rPr>
        <w:t xml:space="preserve">If you want to contact the Controller of Personal Data in matters related to the processing of personal data, in particular in connection with filing the request for the exercise of rights, please contact us at the following e-mail address: abi@umk.pl or the CPD correspondence address, with the note "IOD". </w:t>
      </w:r>
    </w:p>
    <w:p>
      <w:pPr>
        <w:pStyle w:val="style0"/>
        <w:jc w:val="both"/>
        <w:rPr>
          <w:b/>
          <w:lang w:val="en-GB"/>
        </w:rPr>
      </w:pPr>
      <w:r>
        <w:rPr>
          <w:b/>
          <w:lang w:val="en-GB"/>
        </w:rPr>
        <w:t>Consent:</w:t>
      </w:r>
    </w:p>
    <w:p>
      <w:pPr>
        <w:pStyle w:val="style0"/>
        <w:jc w:val="both"/>
        <w:rPr>
          <w:lang w:val="en-GB"/>
        </w:rPr>
      </w:pPr>
      <w:r>
        <w:rPr>
          <w:lang w:val="en-GB"/>
        </w:rPr>
        <w:t>After reading the information on the processing of personal data, I consent to the processing by the Nicolaus Copernicus University in Toruń of my personal data contained in the CV for the purpose of recruitment to the position __________________________.</w:t>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bullet"/>
      <w:lvlText w:val=""/>
      <w:lvlJc w:val="left"/>
      <w:pPr>
        <w:ind w:hanging="180" w:left="2160"/>
      </w:pPr>
      <w:rPr>
        <w:rFonts w:ascii="Wingdings" w:cs="Wingdings" w:hAnsi="Wingdings" w:hint="default"/>
      </w:r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4" w:lineRule="auto"/>
      <w:contextualSpacing w:val="false"/>
    </w:pPr>
    <w:rPr>
      <w:rFonts w:ascii="Calibri" w:cs="Calibri" w:eastAsia="SimSun" w:hAnsi="Calibri"/>
      <w:color w:val="auto"/>
      <w:sz w:val="22"/>
      <w:szCs w:val="22"/>
      <w:lang w:bidi="ar-SA" w:eastAsia="en-US" w:val="pl-PL"/>
    </w:rPr>
  </w:style>
  <w:style w:styleId="style15" w:type="character">
    <w:name w:val="Default Paragraph Font"/>
    <w:next w:val="style15"/>
    <w:rPr/>
  </w:style>
  <w:style w:styleId="style16" w:type="character">
    <w:name w:val="Łącze internetowe"/>
    <w:basedOn w:val="style15"/>
    <w:next w:val="style16"/>
    <w:rPr>
      <w:color w:val="0563C1"/>
      <w:u w:val="single"/>
      <w:lang w:bidi="zxx-" w:eastAsia="zxx-" w:val="zxx-"/>
    </w:rPr>
  </w:style>
  <w:style w:styleId="style17" w:type="paragraph">
    <w:name w:val="Nagłówek"/>
    <w:basedOn w:val="style0"/>
    <w:next w:val="style18"/>
    <w:pPr>
      <w:keepNext/>
      <w:spacing w:after="120" w:before="240"/>
      <w:contextualSpacing w:val="false"/>
    </w:pPr>
    <w:rPr>
      <w:rFonts w:ascii="Arial" w:cs="Arial" w:eastAsia="Microsoft YaHei" w:hAnsi="Arial"/>
      <w:sz w:val="28"/>
      <w:szCs w:val="28"/>
    </w:rPr>
  </w:style>
  <w:style w:styleId="style18" w:type="paragraph">
    <w:name w:val="Treść tekstu"/>
    <w:basedOn w:val="style0"/>
    <w:next w:val="style18"/>
    <w:pPr>
      <w:spacing w:after="120" w:before="0"/>
      <w:contextualSpacing w:val="false"/>
    </w:pPr>
    <w:rPr/>
  </w:style>
  <w:style w:styleId="style19" w:type="paragraph">
    <w:name w:val="Lista"/>
    <w:basedOn w:val="style18"/>
    <w:next w:val="style19"/>
    <w:pPr/>
    <w:rPr>
      <w:rFonts w:cs="Arial"/>
    </w:rPr>
  </w:style>
  <w:style w:styleId="style20" w:type="paragraph">
    <w:name w:val="Podpis"/>
    <w:basedOn w:val="style0"/>
    <w:next w:val="style20"/>
    <w:pPr>
      <w:suppressLineNumbers/>
      <w:spacing w:after="120" w:before="120"/>
      <w:contextualSpacing w:val="false"/>
    </w:pPr>
    <w:rPr>
      <w:rFonts w:cs="Arial"/>
      <w:i/>
      <w:iCs/>
      <w:sz w:val="24"/>
      <w:szCs w:val="24"/>
    </w:rPr>
  </w:style>
  <w:style w:styleId="style21" w:type="paragraph">
    <w:name w:val="Indeks"/>
    <w:basedOn w:val="style0"/>
    <w:next w:val="style21"/>
    <w:pPr>
      <w:suppressLineNumbers/>
    </w:pPr>
    <w:rPr>
      <w:rFonts w:cs="Arial"/>
    </w:rPr>
  </w:style>
  <w:style w:styleId="style22" w:type="paragraph">
    <w:name w:val="List Paragraph"/>
    <w:basedOn w:val="style0"/>
    <w:next w:val="style22"/>
    <w:pPr>
      <w:spacing w:after="16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2018-06-16T15:35:00Z</dcterms:created>
  <dc:creator>dom</dc:creator>
  <cp:lastModifiedBy>dom</cp:lastModifiedBy>
  <dcterms:modified xsi:type="dcterms:W3CDTF">2018-06-17T07:59:00Z</dcterms:modified>
  <cp:revision>10</cp:revision>
</cp:coreProperties>
</file>